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99" w:rsidRPr="00CE10E7" w:rsidRDefault="00304D48" w:rsidP="00CE10E7">
      <w:pPr>
        <w:jc w:val="center"/>
        <w:rPr>
          <w:sz w:val="28"/>
          <w:szCs w:val="28"/>
          <w:u w:val="single"/>
          <w:lang w:val="en-US"/>
        </w:rPr>
      </w:pPr>
      <w:r w:rsidRPr="00CE10E7">
        <w:rPr>
          <w:sz w:val="28"/>
          <w:szCs w:val="28"/>
          <w:u w:val="single"/>
          <w:lang w:val="en-US"/>
        </w:rPr>
        <w:t>Campaign Planning Session Notes</w:t>
      </w:r>
    </w:p>
    <w:p w:rsidR="00304D48" w:rsidRPr="00CE10E7" w:rsidRDefault="00304D48" w:rsidP="00CE10E7">
      <w:pPr>
        <w:rPr>
          <w:sz w:val="28"/>
          <w:szCs w:val="28"/>
          <w:lang w:val="en-US"/>
        </w:rPr>
      </w:pPr>
      <w:r w:rsidRPr="00CE10E7">
        <w:rPr>
          <w:sz w:val="28"/>
          <w:szCs w:val="28"/>
          <w:lang w:val="en-US"/>
        </w:rPr>
        <w:t>Topic: Enforcement of Disabled people’s rights</w:t>
      </w:r>
    </w:p>
    <w:p w:rsidR="00304D48" w:rsidRPr="00CE10E7" w:rsidRDefault="00304D48" w:rsidP="00CE10E7">
      <w:pPr>
        <w:rPr>
          <w:sz w:val="28"/>
          <w:szCs w:val="28"/>
          <w:lang w:val="en-US"/>
        </w:rPr>
      </w:pPr>
    </w:p>
    <w:p w:rsidR="00304D48" w:rsidRPr="00CE10E7" w:rsidRDefault="00304D48" w:rsidP="00CE10E7">
      <w:pPr>
        <w:rPr>
          <w:sz w:val="28"/>
          <w:szCs w:val="28"/>
          <w:u w:val="single"/>
          <w:lang w:val="en-US"/>
        </w:rPr>
      </w:pPr>
      <w:r w:rsidRPr="00CE10E7">
        <w:rPr>
          <w:sz w:val="28"/>
          <w:szCs w:val="28"/>
          <w:u w:val="single"/>
          <w:lang w:val="en-US"/>
        </w:rPr>
        <w:t xml:space="preserve">What are our top </w:t>
      </w:r>
      <w:proofErr w:type="gramStart"/>
      <w:r w:rsidRPr="00CE10E7">
        <w:rPr>
          <w:sz w:val="28"/>
          <w:szCs w:val="28"/>
          <w:u w:val="single"/>
          <w:lang w:val="en-US"/>
        </w:rPr>
        <w:t>asks</w:t>
      </w:r>
      <w:proofErr w:type="gramEnd"/>
      <w:r w:rsidRPr="00CE10E7">
        <w:rPr>
          <w:sz w:val="28"/>
          <w:szCs w:val="28"/>
          <w:u w:val="single"/>
          <w:lang w:val="en-US"/>
        </w:rPr>
        <w:t xml:space="preserve"> on the enforcement of Disabled people’s rights?</w:t>
      </w:r>
    </w:p>
    <w:p w:rsidR="00304D48" w:rsidRPr="00CE10E7" w:rsidRDefault="000038CA" w:rsidP="00CE10E7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CE10E7">
        <w:rPr>
          <w:sz w:val="28"/>
          <w:szCs w:val="28"/>
          <w:lang w:val="en-US"/>
        </w:rPr>
        <w:t>Equality Act 2010 – campaign to change EA10 so it doesn’t require individuals to go to court to enforce rights, also need to change it so it operates on a social model not a medical model. Replace with a more comprehensive and updated version of the DDA?</w:t>
      </w:r>
    </w:p>
    <w:p w:rsidR="000038CA" w:rsidRPr="00CE10E7" w:rsidRDefault="000038CA" w:rsidP="00CE10E7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CE10E7">
        <w:rPr>
          <w:sz w:val="28"/>
          <w:szCs w:val="28"/>
          <w:lang w:val="en-US"/>
        </w:rPr>
        <w:t>Material resources to back up rights – e.g. legal aid, accessible social housing stock, funding for higher PA wages, availability of assistive software.</w:t>
      </w:r>
    </w:p>
    <w:p w:rsidR="000038CA" w:rsidRPr="00CE10E7" w:rsidRDefault="000038CA" w:rsidP="00CE10E7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CE10E7">
        <w:rPr>
          <w:sz w:val="28"/>
          <w:szCs w:val="28"/>
          <w:lang w:val="en-US"/>
        </w:rPr>
        <w:t>UNCRPD – campaign for a legal and enforceable right to independent living in domestic law, change Human Rights Act so it is based on UNCRPD and not ECHR (especially regarding mental distress and detention).</w:t>
      </w:r>
    </w:p>
    <w:p w:rsidR="000038CA" w:rsidRPr="00CE10E7" w:rsidRDefault="000038CA" w:rsidP="00CE10E7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CE10E7">
        <w:rPr>
          <w:sz w:val="28"/>
          <w:szCs w:val="28"/>
          <w:lang w:val="en-US"/>
        </w:rPr>
        <w:t xml:space="preserve">EHRC – campaign to change it back to individual equalities strands, the EHRC (or the separate strands) needs to be the body to enforce rights to </w:t>
      </w:r>
      <w:r w:rsidR="00586EFD" w:rsidRPr="00CE10E7">
        <w:rPr>
          <w:sz w:val="28"/>
          <w:szCs w:val="28"/>
          <w:lang w:val="en-US"/>
        </w:rPr>
        <w:t>goods and services rather than individuals doing legal challenges.</w:t>
      </w:r>
    </w:p>
    <w:p w:rsidR="00586EFD" w:rsidRPr="00CE10E7" w:rsidRDefault="00586EFD" w:rsidP="00CE10E7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CE10E7">
        <w:rPr>
          <w:sz w:val="28"/>
          <w:szCs w:val="28"/>
          <w:lang w:val="en-US"/>
        </w:rPr>
        <w:t>CQC – should be run by Disabled people.</w:t>
      </w:r>
    </w:p>
    <w:p w:rsidR="00586EFD" w:rsidRPr="00CE10E7" w:rsidRDefault="00586EFD" w:rsidP="00CE10E7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CE10E7">
        <w:rPr>
          <w:sz w:val="28"/>
          <w:szCs w:val="28"/>
          <w:lang w:val="en-US"/>
        </w:rPr>
        <w:t>Trade unions – more campaigning on a local and national level for the rights of their Disabled members, using industrial action rather than relying on legal action that gets settled out of court and are secret.</w:t>
      </w:r>
    </w:p>
    <w:p w:rsidR="00586EFD" w:rsidRPr="00CE10E7" w:rsidRDefault="00586EFD" w:rsidP="00CE10E7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CE10E7">
        <w:rPr>
          <w:sz w:val="28"/>
          <w:szCs w:val="28"/>
          <w:lang w:val="en-US"/>
        </w:rPr>
        <w:t>On the rights of young disabled people: it is needed to ensure their voices are heard, as oppose of parents speaking over them. This is in particular in access to education.</w:t>
      </w:r>
    </w:p>
    <w:p w:rsidR="00586EFD" w:rsidRPr="00CE10E7" w:rsidRDefault="00586EFD" w:rsidP="00CE10E7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CE10E7">
        <w:rPr>
          <w:sz w:val="28"/>
          <w:szCs w:val="28"/>
          <w:lang w:val="en-US"/>
        </w:rPr>
        <w:t xml:space="preserve">Formal monitoring of legal requirements for disabled people, </w:t>
      </w:r>
      <w:proofErr w:type="spellStart"/>
      <w:r w:rsidRPr="00CE10E7">
        <w:rPr>
          <w:sz w:val="28"/>
          <w:szCs w:val="28"/>
          <w:lang w:val="en-US"/>
        </w:rPr>
        <w:t>eg</w:t>
      </w:r>
      <w:proofErr w:type="spellEnd"/>
      <w:r w:rsidRPr="00CE10E7">
        <w:rPr>
          <w:sz w:val="28"/>
          <w:szCs w:val="28"/>
          <w:lang w:val="en-US"/>
        </w:rPr>
        <w:t xml:space="preserve"> accessibility plans in schools</w:t>
      </w:r>
    </w:p>
    <w:p w:rsidR="00586EFD" w:rsidRPr="00CE10E7" w:rsidRDefault="00586EFD" w:rsidP="00CE10E7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CE10E7">
        <w:rPr>
          <w:sz w:val="28"/>
          <w:szCs w:val="28"/>
          <w:lang w:val="en-US"/>
        </w:rPr>
        <w:t>Campaign for the re-introduction of something like the old Disability Equality schemes that really pin down public bodies and require them to evidence progress they are making to advance equality - it made a real difference at a local council level</w:t>
      </w:r>
    </w:p>
    <w:p w:rsidR="00586EFD" w:rsidRPr="00CE10E7" w:rsidRDefault="00586EFD" w:rsidP="00CE10E7">
      <w:pPr>
        <w:rPr>
          <w:sz w:val="28"/>
          <w:szCs w:val="28"/>
          <w:lang w:val="en-US"/>
        </w:rPr>
      </w:pPr>
    </w:p>
    <w:p w:rsidR="00176599" w:rsidRPr="00CE10E7" w:rsidRDefault="00176599" w:rsidP="00CE10E7">
      <w:pPr>
        <w:rPr>
          <w:sz w:val="28"/>
          <w:szCs w:val="28"/>
          <w:u w:val="single"/>
          <w:lang w:val="en-US"/>
        </w:rPr>
      </w:pPr>
      <w:r w:rsidRPr="00CE10E7">
        <w:rPr>
          <w:sz w:val="28"/>
          <w:szCs w:val="28"/>
          <w:u w:val="single"/>
          <w:lang w:val="en-US"/>
        </w:rPr>
        <w:t>How can campaigns on ENFORCEMENT OF DISABLED PEOPLE’S RIGHTS be developed regionally?</w:t>
      </w:r>
    </w:p>
    <w:p w:rsidR="00176599" w:rsidRPr="00CE10E7" w:rsidRDefault="00950BB2" w:rsidP="00CE10E7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CE10E7">
        <w:rPr>
          <w:sz w:val="28"/>
          <w:szCs w:val="28"/>
          <w:lang w:val="en-US"/>
        </w:rPr>
        <w:lastRenderedPageBreak/>
        <w:t>Work together to co-ordinate strategic legal action</w:t>
      </w:r>
    </w:p>
    <w:p w:rsidR="00950BB2" w:rsidRPr="00CE10E7" w:rsidRDefault="00950BB2" w:rsidP="00CE10E7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CE10E7">
        <w:rPr>
          <w:sz w:val="28"/>
          <w:szCs w:val="28"/>
          <w:lang w:val="en-US"/>
        </w:rPr>
        <w:t>Building user led DPO capacity</w:t>
      </w:r>
    </w:p>
    <w:p w:rsidR="00950BB2" w:rsidRPr="00CE10E7" w:rsidRDefault="00950BB2" w:rsidP="00CE10E7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CE10E7">
        <w:rPr>
          <w:sz w:val="28"/>
          <w:szCs w:val="28"/>
          <w:lang w:val="en-US"/>
        </w:rPr>
        <w:t xml:space="preserve">The GM Disabled </w:t>
      </w:r>
      <w:proofErr w:type="gramStart"/>
      <w:r w:rsidRPr="00CE10E7">
        <w:rPr>
          <w:sz w:val="28"/>
          <w:szCs w:val="28"/>
          <w:lang w:val="en-US"/>
        </w:rPr>
        <w:t>people’s</w:t>
      </w:r>
      <w:proofErr w:type="gramEnd"/>
      <w:r w:rsidRPr="00CE10E7">
        <w:rPr>
          <w:sz w:val="28"/>
          <w:szCs w:val="28"/>
          <w:lang w:val="en-US"/>
        </w:rPr>
        <w:t xml:space="preserve"> Panel is a unique pioneering body for influence, scrutiny and co-production. It covers 2.5 million people in the Manchester City region across all of Greater Manchester, 14 DPO’s are Panel members.  SO in GM we did it and happy to share expertise</w:t>
      </w:r>
    </w:p>
    <w:p w:rsidR="00950BB2" w:rsidRPr="00CE10E7" w:rsidRDefault="00E445A6" w:rsidP="00CE10E7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CE10E7">
        <w:rPr>
          <w:sz w:val="28"/>
          <w:szCs w:val="28"/>
          <w:lang w:val="en-US"/>
        </w:rPr>
        <w:t>Producing a</w:t>
      </w:r>
      <w:r w:rsidR="00950BB2" w:rsidRPr="00CE10E7">
        <w:rPr>
          <w:sz w:val="28"/>
          <w:szCs w:val="28"/>
          <w:lang w:val="en-US"/>
        </w:rPr>
        <w:t xml:space="preserve"> list of legal firms like DPG so people can be aware of </w:t>
      </w:r>
      <w:proofErr w:type="spellStart"/>
      <w:r w:rsidR="00950BB2" w:rsidRPr="00CE10E7">
        <w:rPr>
          <w:sz w:val="28"/>
          <w:szCs w:val="28"/>
          <w:lang w:val="en-US"/>
        </w:rPr>
        <w:t>organisations</w:t>
      </w:r>
      <w:proofErr w:type="spellEnd"/>
      <w:r w:rsidR="00950BB2" w:rsidRPr="00CE10E7">
        <w:rPr>
          <w:sz w:val="28"/>
          <w:szCs w:val="28"/>
          <w:lang w:val="en-US"/>
        </w:rPr>
        <w:t xml:space="preserve"> to reach to </w:t>
      </w:r>
      <w:r w:rsidRPr="00CE10E7">
        <w:rPr>
          <w:sz w:val="28"/>
          <w:szCs w:val="28"/>
          <w:lang w:val="en-US"/>
        </w:rPr>
        <w:t>so</w:t>
      </w:r>
      <w:r w:rsidR="00950BB2" w:rsidRPr="00CE10E7">
        <w:rPr>
          <w:sz w:val="28"/>
          <w:szCs w:val="28"/>
          <w:lang w:val="en-US"/>
        </w:rPr>
        <w:t xml:space="preserve"> we can conduct legal actions.  Disabled law specialists and other human right firms will be particular allies in our efforts.</w:t>
      </w:r>
    </w:p>
    <w:p w:rsidR="00E445A6" w:rsidRPr="00CE10E7" w:rsidRDefault="00E445A6" w:rsidP="00CE10E7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CE10E7">
        <w:rPr>
          <w:sz w:val="28"/>
          <w:szCs w:val="28"/>
          <w:lang w:val="en-US"/>
        </w:rPr>
        <w:t>B</w:t>
      </w:r>
      <w:r w:rsidR="00950BB2" w:rsidRPr="00CE10E7">
        <w:rPr>
          <w:sz w:val="28"/>
          <w:szCs w:val="28"/>
          <w:lang w:val="en-US"/>
        </w:rPr>
        <w:t xml:space="preserve">uild on the links between local / regional DPOs and trades councils </w:t>
      </w:r>
    </w:p>
    <w:p w:rsidR="00950BB2" w:rsidRPr="00CE10E7" w:rsidRDefault="00950BB2" w:rsidP="00CE10E7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CE10E7">
        <w:rPr>
          <w:sz w:val="28"/>
          <w:szCs w:val="28"/>
          <w:lang w:val="en-US"/>
        </w:rPr>
        <w:t>We can share info and training on our key rights so we can go out and train up our communities</w:t>
      </w:r>
    </w:p>
    <w:p w:rsidR="00950BB2" w:rsidRPr="00CE10E7" w:rsidRDefault="00E445A6" w:rsidP="00CE10E7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CE10E7">
        <w:rPr>
          <w:sz w:val="28"/>
          <w:szCs w:val="28"/>
          <w:lang w:val="en-US"/>
        </w:rPr>
        <w:t>Ensure that unfunded DPOs and survivor groups are equal partners at a regional and national levels</w:t>
      </w:r>
    </w:p>
    <w:p w:rsidR="00E445A6" w:rsidRPr="00CE10E7" w:rsidRDefault="00E445A6" w:rsidP="00CE10E7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CE10E7">
        <w:rPr>
          <w:sz w:val="28"/>
          <w:szCs w:val="28"/>
          <w:lang w:val="en-US"/>
        </w:rPr>
        <w:t>Working with local media to cover disabled politics and infringements of Disabled people’s rights.</w:t>
      </w:r>
    </w:p>
    <w:p w:rsidR="00E445A6" w:rsidRPr="00CE10E7" w:rsidRDefault="00E445A6" w:rsidP="00CE10E7">
      <w:pPr>
        <w:rPr>
          <w:sz w:val="28"/>
          <w:szCs w:val="28"/>
          <w:lang w:val="en-US"/>
        </w:rPr>
      </w:pPr>
    </w:p>
    <w:p w:rsidR="00E445A6" w:rsidRPr="00CE10E7" w:rsidRDefault="00E445A6" w:rsidP="00CE10E7">
      <w:pPr>
        <w:rPr>
          <w:sz w:val="28"/>
          <w:szCs w:val="28"/>
          <w:u w:val="single"/>
          <w:lang w:val="en-US"/>
        </w:rPr>
      </w:pPr>
      <w:r w:rsidRPr="00CE10E7">
        <w:rPr>
          <w:sz w:val="28"/>
          <w:szCs w:val="28"/>
          <w:u w:val="single"/>
          <w:lang w:val="en-US"/>
        </w:rPr>
        <w:t>How can all of us make sure that these asks and regional development happen?</w:t>
      </w:r>
    </w:p>
    <w:p w:rsidR="00E445A6" w:rsidRPr="00CE10E7" w:rsidRDefault="001F3715" w:rsidP="00CE10E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E10E7">
        <w:rPr>
          <w:sz w:val="28"/>
          <w:szCs w:val="28"/>
        </w:rPr>
        <w:t>Sharing resources on the ROFA website and ROFA hosting webinars.</w:t>
      </w:r>
    </w:p>
    <w:p w:rsidR="001F3715" w:rsidRPr="00CE10E7" w:rsidRDefault="001F3715" w:rsidP="00CE10E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E10E7">
        <w:rPr>
          <w:sz w:val="28"/>
          <w:szCs w:val="28"/>
        </w:rPr>
        <w:t>GM Panel to host a webinar on their work.</w:t>
      </w:r>
    </w:p>
    <w:p w:rsidR="001F3715" w:rsidRPr="00CE10E7" w:rsidRDefault="001F3715" w:rsidP="00CE10E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E10E7">
        <w:rPr>
          <w:sz w:val="28"/>
          <w:szCs w:val="28"/>
        </w:rPr>
        <w:t>Inclusion London can also host webinars and training.</w:t>
      </w:r>
    </w:p>
    <w:p w:rsidR="001F3715" w:rsidRPr="00CE10E7" w:rsidRDefault="001F3715" w:rsidP="00CE10E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E10E7">
        <w:rPr>
          <w:sz w:val="28"/>
          <w:szCs w:val="28"/>
        </w:rPr>
        <w:t>Direct Action</w:t>
      </w:r>
    </w:p>
    <w:p w:rsidR="001F3715" w:rsidRPr="00CE10E7" w:rsidRDefault="001F3715" w:rsidP="00CE10E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E10E7">
        <w:rPr>
          <w:sz w:val="28"/>
          <w:szCs w:val="28"/>
        </w:rPr>
        <w:t xml:space="preserve">Tailored media training via NEON (New Economy Organisers Network) – </w:t>
      </w:r>
      <w:bookmarkStart w:id="0" w:name="_GoBack"/>
      <w:bookmarkEnd w:id="0"/>
      <w:r w:rsidRPr="00CE10E7">
        <w:rPr>
          <w:sz w:val="28"/>
          <w:szCs w:val="28"/>
        </w:rPr>
        <w:t>GMDCP have a relationship with them</w:t>
      </w:r>
    </w:p>
    <w:p w:rsidR="001F3715" w:rsidRPr="00CE10E7" w:rsidRDefault="001F3715" w:rsidP="00CE10E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E10E7">
        <w:rPr>
          <w:sz w:val="28"/>
          <w:szCs w:val="28"/>
        </w:rPr>
        <w:t>Using the creative arts</w:t>
      </w:r>
    </w:p>
    <w:p w:rsidR="001F3715" w:rsidRPr="00CE10E7" w:rsidRDefault="001F3715" w:rsidP="00CE10E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E10E7">
        <w:rPr>
          <w:sz w:val="28"/>
          <w:szCs w:val="28"/>
        </w:rPr>
        <w:t>Hammersmith and Fulham co-production strategies</w:t>
      </w:r>
    </w:p>
    <w:p w:rsidR="001F3715" w:rsidRPr="00CE10E7" w:rsidRDefault="001F3715" w:rsidP="00CE10E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E10E7">
        <w:rPr>
          <w:sz w:val="28"/>
          <w:szCs w:val="28"/>
        </w:rPr>
        <w:t>“Improving Life Chances for Disabled People” government strategy paper – includes good, strategic examples of social model based work.</w:t>
      </w:r>
    </w:p>
    <w:p w:rsidR="001F3715" w:rsidRPr="00E445A6" w:rsidRDefault="001F3715" w:rsidP="001F3715">
      <w:pPr>
        <w:pStyle w:val="ListParagraph"/>
      </w:pPr>
    </w:p>
    <w:p w:rsidR="00E445A6" w:rsidRPr="00E445A6" w:rsidRDefault="00E445A6" w:rsidP="00E445A6">
      <w:pPr>
        <w:rPr>
          <w:u w:val="single"/>
          <w:lang w:val="en-US"/>
        </w:rPr>
      </w:pPr>
    </w:p>
    <w:p w:rsidR="00176599" w:rsidRPr="00176599" w:rsidRDefault="00176599" w:rsidP="00176599">
      <w:pPr>
        <w:rPr>
          <w:lang w:val="en-US"/>
        </w:rPr>
      </w:pPr>
    </w:p>
    <w:sectPr w:rsidR="00176599" w:rsidRPr="00176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51CB"/>
    <w:multiLevelType w:val="hybridMultilevel"/>
    <w:tmpl w:val="526E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3738D"/>
    <w:multiLevelType w:val="hybridMultilevel"/>
    <w:tmpl w:val="6742B2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F6B3C"/>
    <w:multiLevelType w:val="hybridMultilevel"/>
    <w:tmpl w:val="6942945E"/>
    <w:lvl w:ilvl="0" w:tplc="C89A4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5EB2"/>
    <w:multiLevelType w:val="hybridMultilevel"/>
    <w:tmpl w:val="2588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600DA"/>
    <w:multiLevelType w:val="hybridMultilevel"/>
    <w:tmpl w:val="AE7E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26DEE"/>
    <w:multiLevelType w:val="hybridMultilevel"/>
    <w:tmpl w:val="49F6C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5196B"/>
    <w:multiLevelType w:val="hybridMultilevel"/>
    <w:tmpl w:val="C56666B2"/>
    <w:lvl w:ilvl="0" w:tplc="C89A4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5035E"/>
    <w:multiLevelType w:val="hybridMultilevel"/>
    <w:tmpl w:val="CBBC7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D7069"/>
    <w:multiLevelType w:val="hybridMultilevel"/>
    <w:tmpl w:val="6E70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48"/>
    <w:rsid w:val="000038CA"/>
    <w:rsid w:val="00176599"/>
    <w:rsid w:val="001F3715"/>
    <w:rsid w:val="00304D48"/>
    <w:rsid w:val="00586EFD"/>
    <w:rsid w:val="00835847"/>
    <w:rsid w:val="00950BB2"/>
    <w:rsid w:val="00AB524D"/>
    <w:rsid w:val="00AC43A7"/>
    <w:rsid w:val="00B30B2F"/>
    <w:rsid w:val="00C54999"/>
    <w:rsid w:val="00CE10E7"/>
    <w:rsid w:val="00E4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23B5D-DA05-4F17-8B79-AFB100DB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O’Brien</dc:creator>
  <cp:keywords/>
  <dc:description/>
  <cp:lastModifiedBy>Rachel O’Brien</cp:lastModifiedBy>
  <cp:revision>5</cp:revision>
  <dcterms:created xsi:type="dcterms:W3CDTF">2020-05-15T12:22:00Z</dcterms:created>
  <dcterms:modified xsi:type="dcterms:W3CDTF">2020-05-17T17:53:00Z</dcterms:modified>
</cp:coreProperties>
</file>